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D1E15" w14:textId="77777777" w:rsidR="000730CF" w:rsidRDefault="000730CF" w:rsidP="000730CF">
      <w:pPr>
        <w:pStyle w:val="2"/>
        <w:ind w:left="1263" w:right="0" w:firstLine="0"/>
        <w:rPr>
          <w:b/>
          <w:bCs/>
          <w:i w:val="0"/>
          <w:iCs/>
          <w:lang w:val="kk-KZ"/>
        </w:rPr>
      </w:pPr>
      <w:r w:rsidRPr="00187049">
        <w:rPr>
          <w:b/>
          <w:bCs/>
          <w:i w:val="0"/>
          <w:iCs/>
          <w:lang w:val="kk-KZ"/>
        </w:rPr>
        <w:t>Дәріс</w:t>
      </w:r>
      <w:r>
        <w:rPr>
          <w:b/>
          <w:bCs/>
          <w:i w:val="0"/>
          <w:iCs/>
          <w:lang w:val="kk-KZ"/>
        </w:rPr>
        <w:t xml:space="preserve"> №6</w:t>
      </w:r>
    </w:p>
    <w:p w14:paraId="0D67F49B" w14:textId="77777777" w:rsidR="000730CF" w:rsidRPr="00463EB9" w:rsidRDefault="000730CF" w:rsidP="000730CF">
      <w:pPr>
        <w:pStyle w:val="a3"/>
        <w:ind w:left="375" w:firstLine="0"/>
        <w:rPr>
          <w:lang w:val="kk-KZ"/>
        </w:rPr>
      </w:pPr>
    </w:p>
    <w:p w14:paraId="681FA437" w14:textId="77777777" w:rsidR="000730CF" w:rsidRDefault="000730CF" w:rsidP="000730CF">
      <w:pPr>
        <w:pStyle w:val="2"/>
        <w:ind w:left="1001" w:right="0"/>
      </w:pPr>
      <w:r>
        <w:t xml:space="preserve">  Координаттық егіншіліктің мәні мен міндеттері </w:t>
      </w:r>
    </w:p>
    <w:p w14:paraId="20EBBDE1" w14:textId="77777777" w:rsidR="000730CF" w:rsidRDefault="000730CF" w:rsidP="000730CF">
      <w:pPr>
        <w:spacing w:after="0" w:line="259" w:lineRule="auto"/>
        <w:ind w:right="0"/>
        <w:jc w:val="left"/>
      </w:pPr>
    </w:p>
    <w:p w14:paraId="0EE029CC" w14:textId="77777777" w:rsidR="000730CF" w:rsidRDefault="000730CF" w:rsidP="000730CF">
      <w:pPr>
        <w:ind w:left="139" w:right="92"/>
      </w:pPr>
      <w:r>
        <w:t xml:space="preserve">Координаталық егіншілік көбінесе нақты немесе топо-бағдарланған егіншілік, рецепт бойынша егіншілік, нақты егіншілік, ұқыпты егіншілік деп аталады. Мұндай технология байланыс құралдарын, GPS/ГЛОНАСС спутниктік навигациялық жүйелерін дамыту, компьютерлендіру және ауыл шаруашылығы өндірісін автоматтандыру саласында навигациялық және ақпараттық технологияларды пайдалану арқасында мүмкін болды. Техниканың орналасқан жері мен ауыл шаруашылығы алқаптарының сипаттамалары туралы ақпаратты алуға, өңдеуге және жинақтауға мүмкіндік беретін геоақпараттық жүйелер (ГАЖ) базасында агроменеджмент жасауға арналған арнайы бағдарламалар технологияның өзегі болып табылады. </w:t>
      </w:r>
    </w:p>
    <w:p w14:paraId="48B02E68" w14:textId="77777777" w:rsidR="000730CF" w:rsidRDefault="000730CF" w:rsidP="000730CF">
      <w:pPr>
        <w:ind w:left="139" w:right="92"/>
      </w:pPr>
      <w:r>
        <w:t xml:space="preserve">Нақты уақыт режимінде және болашақта агротехнологияның осы түрін тиімді пайдалану үшін экономиканың нақты жағдайларына бейімделген шешімдер қабылдауды қолдау жүйесі (DSS) құрылады. Мамандандырылған бағдарламалық жасақтама навигациялық және әртүрлі бақылау және диагностикалық жүйелерден алынған ақпаратты өңдейді, өрістердің технологиялық карталарын жасайды және толтырады, пайдаланушыға қажетті экономикалық есептеулер мен анықтамалық ақпарат береді. </w:t>
      </w:r>
    </w:p>
    <w:p w14:paraId="29F12792" w14:textId="77777777" w:rsidR="000730CF" w:rsidRDefault="000730CF" w:rsidP="000730CF">
      <w:pPr>
        <w:spacing w:after="33"/>
        <w:ind w:left="139" w:right="92"/>
      </w:pPr>
      <w:r>
        <w:t xml:space="preserve">Шешімдер қабылдауды жүзеге асыруға мүмкіндік беретін дәл егіншілік технологияларының қазіргі заманғы бағдарламалық қамтамасыз етілуімен қатар, егіншіліктің бұл түрі, әрине, қуатты техникалық жарақтандыруды қажет етеді. Дәлме - дәл егіншілік үшін қолданылатын машиналар борттық компьютерлермен, спутниктік сигнал қабылдағыштармен, түрлі датчиктермен және сенсорлармен, егінді есепке алу жөніндегі автоматты құрылғылармен және басқа да жабдықтармен жарақталады. </w:t>
      </w:r>
    </w:p>
    <w:p w14:paraId="2387D313" w14:textId="77777777" w:rsidR="000730CF" w:rsidRDefault="000730CF" w:rsidP="000730CF">
      <w:pPr>
        <w:spacing w:after="35"/>
        <w:ind w:left="139" w:right="92"/>
      </w:pPr>
      <w:r>
        <w:t xml:space="preserve">Дәстүрлі тұжырымдамадан басты айырмашылығы - дәл егіншілік бүкіл өрісті есепке алу бірлігі ретінде қарастырмайды, бірақ оның рельефінің, құнарлылығының, өсімдік құрамының және басқа да белгілерінің мәні бар әрбір жеке (жаһандық позициялау дәлдігімен салыстырылатын) учаскесі. Жиналған және өңделген мәліметтерге сүйене отырып, бұл учаскелердің әрқайсысында нақты дақылдарды өсірудің қатаң анықталған және негізделген Агротехнологиялық әдістерін қолдануды қамтиды. </w:t>
      </w:r>
    </w:p>
    <w:p w14:paraId="2CB93ADF" w14:textId="77777777" w:rsidR="000730CF" w:rsidRDefault="000730CF" w:rsidP="000730CF">
      <w:pPr>
        <w:ind w:left="139" w:right="92"/>
      </w:pPr>
      <w:r>
        <w:t xml:space="preserve"> Дәл немесе дәл егіншілік жүйесі жоғары технологиялық дәрежесі бар жоғары технологиялық агротехнологияларға негізделген бейімделген ландшафтық егіншіліктің ең жоғары нысаны болып табылады. Оны енгізу, сөзсіз, жаңа ойлауды, білікті мүдделі кадрларды даярлауды, </w:t>
      </w:r>
      <w:r>
        <w:lastRenderedPageBreak/>
        <w:t xml:space="preserve">ауылшаруашылық кәсіпорындарын заманауи есептеу техникасымен қамтамасыз етуді, математикалық модельдеу әдістері мен автоматтандыру құралдарының болуын талап етеді. Бұл ретте жасанды интеллекттің жаңа ақпараттық технологияларын және геоақпараттық жүйелерді қолдану неғұрлым өзекті болып табылады. </w:t>
      </w:r>
    </w:p>
    <w:p w14:paraId="591454FA" w14:textId="77777777" w:rsidR="000730CF" w:rsidRDefault="000730CF" w:rsidP="000730CF">
      <w:pPr>
        <w:spacing w:after="4" w:line="267" w:lineRule="auto"/>
        <w:ind w:left="139" w:right="0"/>
        <w:jc w:val="left"/>
      </w:pPr>
      <w:r>
        <w:t xml:space="preserve">Оқулықтың осы бөлімінде біздің тәжірибемізге сүйене отырып, нақты егіншіліктің ең көп таралған үш компонентін қолдану ерекшеліктері қарастырылған, оларға мыналар жатады: </w:t>
      </w:r>
    </w:p>
    <w:p w14:paraId="7C0CDE19" w14:textId="77777777" w:rsidR="000730CF" w:rsidRDefault="000730CF" w:rsidP="000730CF">
      <w:pPr>
        <w:numPr>
          <w:ilvl w:val="0"/>
          <w:numId w:val="1"/>
        </w:numPr>
        <w:spacing w:after="78"/>
        <w:ind w:right="92"/>
      </w:pPr>
      <w:r>
        <w:t xml:space="preserve">дәнді дақылдарды егу, картоп отырғызу, тарақ қалыптастыру және т. б. агрегаттарды жүргізудің қажетті дәлдігін қамтамасыз ететін GPS навигациялық жүйесі негізінде параллель жүргізу және автопилотациялау технологиялары.; </w:t>
      </w:r>
    </w:p>
    <w:p w14:paraId="14B158C6" w14:textId="77777777" w:rsidR="000730CF" w:rsidRDefault="000730CF" w:rsidP="000730CF">
      <w:pPr>
        <w:numPr>
          <w:ilvl w:val="0"/>
          <w:numId w:val="1"/>
        </w:numPr>
        <w:spacing w:after="79"/>
        <w:ind w:right="92"/>
      </w:pPr>
      <w:r>
        <w:t xml:space="preserve">арнайы сканерлеу құрылғыларының, сенсорлардың, датчиктердің көмегімен нақты уақыт режимінде өңделетін алқаптың әрбір нақты учаскесінде өсімдіктердің биологиялық жай-күйін және арамшөптердің болуын бағалау және алынған деректерді өңдеу негізінде тыңайтқыштардың немесе өсімдіктерді қорғау құралдарының қажетті дозаларын автоматты түрде енгізуді басқару;  </w:t>
      </w:r>
    </w:p>
    <w:p w14:paraId="72A768C9" w14:textId="77777777" w:rsidR="000730CF" w:rsidRDefault="000730CF" w:rsidP="000730CF">
      <w:pPr>
        <w:numPr>
          <w:ilvl w:val="0"/>
          <w:numId w:val="1"/>
        </w:numPr>
        <w:spacing w:after="75"/>
        <w:ind w:right="92"/>
      </w:pPr>
      <w:r>
        <w:t xml:space="preserve">топырақтың жай - күйін бағалау және құнарлылық, өнімділік карталарын, ал перспективада ауыл шаруашылығы алқаптарының әрбір нақты учаскесінің рентабельділік карталарын жасау. </w:t>
      </w:r>
    </w:p>
    <w:p w14:paraId="1B6BE474" w14:textId="77777777" w:rsidR="000730CF" w:rsidRDefault="000730CF" w:rsidP="000730CF">
      <w:pPr>
        <w:spacing w:after="50"/>
        <w:ind w:left="139" w:right="92"/>
      </w:pPr>
      <w:r>
        <w:t xml:space="preserve">Болашақта талқыланатын осы және басқа да іс - шаралар кешені экономиканы басқаруды айтарлықтай жеңілдетеді, мамандарға негізделген шешімдер қабылдауға және өрістегі жағдайды тез түзетуге мүмкіндік береді.         Осының барлығы тыңайтқыштарды, өсімдіктерді қорғау құралдарын, отын </w:t>
      </w:r>
      <w:proofErr w:type="gramStart"/>
      <w:r>
        <w:t>-  жағармай</w:t>
      </w:r>
      <w:proofErr w:type="gramEnd"/>
      <w:r>
        <w:t xml:space="preserve"> материалдарын үнемдеуге алып келеді, өйткені ресурс үнемдейтін технологиялар пайдаланылады, ал тұтастай алғанда - өнімнің өзіндік құнының төмендеуіне, өнімділіктің өсуіне және ауыл шаруашылығының тиімділігінің артуына алып келеді. </w:t>
      </w:r>
    </w:p>
    <w:p w14:paraId="1527EC51" w14:textId="77777777" w:rsidR="000730CF" w:rsidRDefault="000730CF" w:rsidP="000730CF">
      <w:pPr>
        <w:ind w:left="139" w:right="92"/>
      </w:pPr>
      <w:r>
        <w:t xml:space="preserve">Дәл егіншілік ресурстарды үнемдейтін егіншілікті дамытудағы заманауи бағыттардың бірі болып табылады. Оның мәні өсімдіктердің өсуін олардың қажеттіліктеріне сәйкес басқарудың интеграцияланған процесі болып табылады. Нақты егіншілік технологияларын пайдалану стратегиясы Агротехнологиялық шешімдерді әзірлеу үшін әртүрлі ақпаратты барынша толық тартуға және пайдалануға, оларды ауыл шаруашылығы кәсіпорнының нақты топырақ-климаттық және шаруашылық жағдайларына қатысты оңтайландыруға және ең жоғары сандық және сапалық көрсеткіштерге қол жеткізу үшін негізгі технологиялық операцияларды (өріс шегінде) саралап жүзеге асыруға бағытталған. </w:t>
      </w:r>
    </w:p>
    <w:p w14:paraId="37A19F6A" w14:textId="77777777" w:rsidR="000730CF" w:rsidRDefault="000730CF" w:rsidP="000730CF">
      <w:pPr>
        <w:ind w:left="139" w:right="92"/>
      </w:pPr>
      <w:r>
        <w:t xml:space="preserve">Далалық және зертханалық зерттеулер мен есептеулердің деректері негізінде айқындалатын ауыл шаруашылығы дақылдарының биологиялық </w:t>
      </w:r>
      <w:r>
        <w:lastRenderedPageBreak/>
        <w:t>қажеттілігіне қарай әзірленген агрохимиялық картаға және жергілікті жерде орналасуына қатысты сараланған өсімдік қоректену элементтерінің дозасы енгізіледі. Осылайша, дақылдардың тамақтануын оңтайландыруға және егістіктің әртүрлі бөліктерінде олардың өнімділігін теңестіруге қол жеткізіледі.</w:t>
      </w:r>
      <w:r>
        <w:rPr>
          <w:rFonts w:ascii="Calibri" w:eastAsia="Calibri" w:hAnsi="Calibri" w:cs="Calibri"/>
        </w:rPr>
        <w:t xml:space="preserve">   </w:t>
      </w:r>
    </w:p>
    <w:p w14:paraId="4E6D83FE" w14:textId="77777777" w:rsidR="000730CF" w:rsidRDefault="000730CF" w:rsidP="000730CF">
      <w:pPr>
        <w:ind w:left="139" w:right="92"/>
      </w:pPr>
      <w:r>
        <w:t xml:space="preserve">Көбінесе бұл әдіс "off line" деп аталады. Алайда, өрісте кірістілігі қандай-да бір болжамға сәйкес келмейтін учаскелер бар екенін ескеру қажет. Сондықтан азот сияқты жоғары қозғалғыштығы бар элементтер үшін өрістегі өсімдіктердің нақты жағдайына сәйкес қолдану режимі қолданылады. Бұл "on line" деп аталады, оны пайдалану әсіресе қысқы дақылдарға қатысты, олардың өсімдіктері қыстау қаупімен байланысты. Мұндай қолдану тыңайтқыштарды үнемдеуге, ауылшаруашылық өнімдерінің өнімділігі мен сапасын арттыруға әкеледі, сонымен қатар қоршаған ортаны қорғауға жағдай жасайды. Кейбір жағдайларда бұл тұжырымдама өсімдік ауруларының жергілікті себептерін немесе топырақтың тығыздалу себептері мен себептерін дәл анықтауға мүмкіндік береді. Сонымен қатар, агробиоценоздарға химиялық антропогендік әсердің төмендеуі олардың тұрақтылығын арттырады, бұл сонымен қатар ілеспе биологиялық факторларды неғұрлым толық пайдалану арқылы егіннің қосымша өсуіне мүмкіндік береді. </w:t>
      </w:r>
    </w:p>
    <w:p w14:paraId="5A6D82FC" w14:textId="77777777" w:rsidR="000730CF" w:rsidRDefault="000730CF" w:rsidP="000730CF">
      <w:pPr>
        <w:spacing w:after="33"/>
        <w:ind w:left="139" w:right="92"/>
      </w:pPr>
      <w:r>
        <w:t xml:space="preserve">Жиналған мәліметтер негізінде себу тығыздығының оңтайлы бағалары, тыңайтқыштар мен өсімдіктерді қорғау құралдарының нормаларын есептеу, өнімділікті болжау және кәсіпорынның жұмысын тиісті қаржылық жоспарлау жүргізіледі. </w:t>
      </w:r>
    </w:p>
    <w:p w14:paraId="3646E3FA" w14:textId="77777777" w:rsidR="000730CF" w:rsidRDefault="000730CF" w:rsidP="000730CF">
      <w:pPr>
        <w:ind w:left="139" w:right="92"/>
      </w:pPr>
      <w:r>
        <w:t xml:space="preserve">Сондықтан АҚШ - та қазіргі уақытта агробизнестегі нақты егіншілік тұрақты егіншілік тұжырымдамасымен емес, негізгі ағыммен (ағылш. mainstream-бұл негізгі ағым), оған сәйкес ауылшаруашылық өндірушісі тыңайтқыш шығындарын тек олар қажет болған жерде ғана қолдану арқылы азайту арқылы кірісті барынша арттыруға тырысады. Жоғарыда айтылғандай, агроөндірушілер белгілі бір тыңайтқыш нормасына қажеттілік ретінде арнайы құрылғылар мен сенсорлармен анықталған егістік алқаптарында ауыспалы немесе сараланған тыңайтқыш технологиясын қолданады. GPS қабылдағыштары жүргізеді және оларды позициялау. Алдыңғы агрохимиялық тексеру және түсімділік карталарының көмегімен осы іс - шаралардың қажеттілігін растайды. Нәтижесінде, егістіктің бірқатар учаскелерінде тыңайтқыш қолдану нормасы орташа өрістен аз, яғни. тыңайтқыштарды қайта бөлу жоғары норма қажет болатын жерлерге жүзеге асырылады, осылайша тыңайтқыштарды тұтыну азаяды (оңтайландырылады). </w:t>
      </w:r>
    </w:p>
    <w:p w14:paraId="58A4ACE9" w14:textId="77777777" w:rsidR="000730CF" w:rsidRDefault="000730CF" w:rsidP="000730CF">
      <w:pPr>
        <w:spacing w:after="4" w:line="267" w:lineRule="auto"/>
        <w:ind w:left="139" w:right="0"/>
        <w:jc w:val="left"/>
      </w:pPr>
      <w:r>
        <w:t xml:space="preserve">Нақты </w:t>
      </w:r>
      <w:r>
        <w:tab/>
        <w:t xml:space="preserve">егіншілік </w:t>
      </w:r>
      <w:r>
        <w:tab/>
        <w:t xml:space="preserve">бірнеше </w:t>
      </w:r>
      <w:r>
        <w:tab/>
        <w:t xml:space="preserve">негізгі </w:t>
      </w:r>
      <w:r>
        <w:tab/>
        <w:t xml:space="preserve">критерийлерді </w:t>
      </w:r>
      <w:r>
        <w:tab/>
        <w:t xml:space="preserve">жүзеге </w:t>
      </w:r>
      <w:r>
        <w:tab/>
        <w:t xml:space="preserve">асыру нәтижесінде алқаптардың жағдайын жақсартуды және агроменеджменттің тиімділігін арттыруды қамтамасыз етеді:  </w:t>
      </w:r>
    </w:p>
    <w:p w14:paraId="408A3E3C" w14:textId="77777777" w:rsidR="000730CF" w:rsidRDefault="000730CF" w:rsidP="000730CF">
      <w:pPr>
        <w:numPr>
          <w:ilvl w:val="0"/>
          <w:numId w:val="2"/>
        </w:numPr>
        <w:spacing w:after="23" w:line="259" w:lineRule="auto"/>
        <w:ind w:right="92"/>
      </w:pPr>
      <w:r>
        <w:lastRenderedPageBreak/>
        <w:t xml:space="preserve">агрономиялық </w:t>
      </w:r>
      <w:r>
        <w:tab/>
        <w:t xml:space="preserve">(дақылдың </w:t>
      </w:r>
      <w:r>
        <w:tab/>
        <w:t xml:space="preserve">тыңайтқыштарға </w:t>
      </w:r>
      <w:r>
        <w:tab/>
        <w:t xml:space="preserve">деген </w:t>
      </w:r>
      <w:r>
        <w:tab/>
        <w:t xml:space="preserve">нақты </w:t>
      </w:r>
    </w:p>
    <w:p w14:paraId="12826A9A" w14:textId="77777777" w:rsidR="000730CF" w:rsidRDefault="000730CF" w:rsidP="000730CF">
      <w:pPr>
        <w:spacing w:after="80"/>
        <w:ind w:left="139" w:right="92" w:firstLine="0"/>
      </w:pPr>
      <w:r>
        <w:t xml:space="preserve">қажеттіліктерін ескере отырып, бұл ретте агроөндіріс жетілдіріліп қана қоймай, </w:t>
      </w:r>
    </w:p>
    <w:p w14:paraId="30405184" w14:textId="77777777" w:rsidR="000730CF" w:rsidRDefault="000730CF" w:rsidP="000730CF">
      <w:pPr>
        <w:spacing w:after="85"/>
        <w:ind w:left="139" w:right="92" w:firstLine="0"/>
      </w:pPr>
      <w:r>
        <w:t xml:space="preserve">алқаптардың топырақ құнарлылығы да сақталады); </w:t>
      </w:r>
    </w:p>
    <w:p w14:paraId="2E83F7F1" w14:textId="77777777" w:rsidR="000730CF" w:rsidRDefault="000730CF" w:rsidP="000730CF">
      <w:pPr>
        <w:numPr>
          <w:ilvl w:val="0"/>
          <w:numId w:val="2"/>
        </w:numPr>
        <w:spacing w:after="91"/>
        <w:ind w:right="92"/>
      </w:pPr>
      <w:r>
        <w:t xml:space="preserve">технологиялық (өндірілетін өнім жоғары сапалы); </w:t>
      </w:r>
    </w:p>
    <w:p w14:paraId="17CB9ADD" w14:textId="77777777" w:rsidR="000730CF" w:rsidRDefault="000730CF" w:rsidP="000730CF">
      <w:pPr>
        <w:numPr>
          <w:ilvl w:val="0"/>
          <w:numId w:val="2"/>
        </w:numPr>
        <w:spacing w:line="313" w:lineRule="auto"/>
        <w:ind w:right="92"/>
      </w:pPr>
      <w:r>
        <w:t xml:space="preserve">техникалық (шаруашылық деңгейіндегі тайм менеджмент азаяды, оның ішінде ауыл шаруашылығы операцияларын жоспарлау жақсарады); </w:t>
      </w:r>
    </w:p>
    <w:p w14:paraId="7900E09B" w14:textId="77777777" w:rsidR="000730CF" w:rsidRDefault="000730CF" w:rsidP="000730CF">
      <w:pPr>
        <w:numPr>
          <w:ilvl w:val="0"/>
          <w:numId w:val="2"/>
        </w:numPr>
        <w:spacing w:after="60" w:line="267" w:lineRule="auto"/>
        <w:ind w:right="92"/>
      </w:pPr>
      <w:r>
        <w:t xml:space="preserve">экологиялық </w:t>
      </w:r>
      <w:r>
        <w:tab/>
        <w:t xml:space="preserve">(ауылшаруашылық </w:t>
      </w:r>
      <w:r>
        <w:tab/>
        <w:t xml:space="preserve">өндірісінің </w:t>
      </w:r>
      <w:r>
        <w:tab/>
        <w:t xml:space="preserve">қоршаған </w:t>
      </w:r>
      <w:r>
        <w:tab/>
        <w:t xml:space="preserve">ортаға тигізетін кері әсері азаяды, мысалы, дақылдардың азотқа деген қажеттілігін дәл бағалау азот тыңайтқыштарын қолдануды шектеуге әкеледі); </w:t>
      </w:r>
    </w:p>
    <w:p w14:paraId="31B58FB9" w14:textId="77777777" w:rsidR="000730CF" w:rsidRDefault="000730CF" w:rsidP="000730CF">
      <w:pPr>
        <w:numPr>
          <w:ilvl w:val="0"/>
          <w:numId w:val="2"/>
        </w:numPr>
        <w:spacing w:after="29"/>
        <w:ind w:right="92"/>
      </w:pPr>
      <w:r>
        <w:t xml:space="preserve">экономикалық (өнімділіктің өсуі және/немесе шығындардың азаюы байқалады, бұл агробизнестің тиімділігін арттырады). </w:t>
      </w:r>
    </w:p>
    <w:p w14:paraId="1D5777F6" w14:textId="77777777" w:rsidR="000730CF" w:rsidRDefault="000730CF" w:rsidP="000730CF">
      <w:pPr>
        <w:spacing w:after="30"/>
        <w:ind w:left="139" w:right="92"/>
      </w:pPr>
      <w:r>
        <w:t xml:space="preserve">Агробизнес үшін нақты егіншілік технологияларын қолданудың тағы бір артықшылығы - егіс жұмыстары мен егіннің тарихын электронды түрде жазу және кейіннен сақтау, бұл ауыспалы егісті жоспарлау және шешім қабылдау үшін, сондай-ақ өндірістік цикл туралы қажетті есеп беру үшін маңызды. </w:t>
      </w:r>
    </w:p>
    <w:p w14:paraId="3FA1E458" w14:textId="77777777" w:rsidR="000730CF" w:rsidRDefault="000730CF" w:rsidP="000730CF">
      <w:pPr>
        <w:spacing w:after="32"/>
        <w:ind w:left="139" w:right="92"/>
      </w:pPr>
      <w:r>
        <w:t xml:space="preserve">Барлық осы іс - шаралар, сайып келгенде, осы алқаптан (массивтен) экологиялық қауіпсіздік нормаларын бұзбай өсу мен дамудың бірдей жағдайлары жасалған кезде жоғары сапалы және арзан өнімдердің максималды санын алуға бағытталған. Нақты егіншілік түбегейлі жаңа, тиімділігі жоғары және экологиялық қауіпсіз техникалық және агрохимиялық құралдардың негізінде агротехнологияларды біртіндеп игеру жолымен енгізілуде. </w:t>
      </w:r>
    </w:p>
    <w:p w14:paraId="40C1E4DA" w14:textId="77777777" w:rsidR="000730CF" w:rsidRDefault="000730CF" w:rsidP="000730CF">
      <w:pPr>
        <w:ind w:left="139" w:right="92"/>
      </w:pPr>
      <w:r>
        <w:t xml:space="preserve">Дәл егіншілік - бұл ғылымды қажетсінетін технологияларды, техниканың соңғы жетістіктерін, басқарудың жаңа әдістерін қолдана отырып, жылдам дамып келе жатқан жүйе. Нақты егіншіліктің негізгі бөлігі қазіргі жағдайда ауыл шаруашылығының стратегиясы мен практикасын дамыту және бейімдеу болып табылады. Бұл тәсілдегі ең бастысы - өсімдіктерге әсер ететін факторларды өлшеу, түсіну және қолдану, мысалы, топырақтың судың физикалық және химиялық қасиеттері, ландшафт, тұқымдар, қолданылатын технология, себу және жинау уақыты, аурулар мен зиянкестер, арамшөптер, агроклиматтық жағдайлар. Нақты егіншілік жүргізілетін ауыл шаруашылығы операцияларына күшейтілген бақылауды қамтамасыз етуге және оқиғалардың болжамды даму векторымен қалыптасқан жағдайға салыстырмалы талдау жүргізе отырып, контурдың әрбір нүктесінде уақыттың өзгеруін бақылауға мүмкіндік береді. </w:t>
      </w:r>
    </w:p>
    <w:p w14:paraId="697553B6" w14:textId="77777777" w:rsidR="000730CF" w:rsidRDefault="000730CF" w:rsidP="000730CF">
      <w:pPr>
        <w:ind w:left="139" w:right="92"/>
      </w:pPr>
      <w:r>
        <w:t xml:space="preserve">Тәжірибе көрсеткендей, ауыл шаруашылығының қолданыстағы әдістері ескірген, ал бүкіл әлемде танылған және сәтті қолданылатын жаңа </w:t>
      </w:r>
      <w:r>
        <w:lastRenderedPageBreak/>
        <w:t xml:space="preserve">прогрессивті технологиялар Ресейде әлі де тиісті назар мен дамуға ие болған жоқ. Сондықтан бүгінде еліміздің аграрлық кешенін реформалау, топырақ құнарлылығын арттыруға және аз шығынмен тұрақты өнім алуға ықпал ететін үнемді технологияларды енгізу проблемасы өзекті болып отыр. </w:t>
      </w:r>
    </w:p>
    <w:p w14:paraId="5519691F" w14:textId="77777777" w:rsidR="000730CF" w:rsidRDefault="000730CF" w:rsidP="000730CF">
      <w:pPr>
        <w:ind w:left="139" w:right="92"/>
      </w:pPr>
      <w:r>
        <w:t xml:space="preserve">Ауылшаруашылық өндірісінде жұмыс істейтін жұмысшылар санының азаюының орнын толтыру агрегаттардың енін ұлғайту, олардың жүк көтергіштігін және технологиялық операцияларды орындау жылдамдығын арттыру арқылы еңбек өнімділігін арттыру болып табылады. Сонымен, тыңайтқыш машиналарын басып алу ені 46 м - ге дейін, себу қондырғылары - 18 м - ге дейін, топырақ өңдейтін машиналар - 22 м - ге дейін, астық жинайтын комбайндар - 12 м - ге дейін, сүрлем жинайтын комбайндар - 10,8 м-ге дейін, картоп отырғызатын машиналар - 7,2 м - ге дейін өсті, тіркемелердің жүк көтергіштігі 50 тоннаға дейін өсті және көптеген ұқсас мысалдар бар. </w:t>
      </w:r>
    </w:p>
    <w:p w14:paraId="4AE2BBB4" w14:textId="77777777" w:rsidR="000730CF" w:rsidRDefault="000730CF" w:rsidP="000730CF">
      <w:pPr>
        <w:spacing w:after="34"/>
        <w:ind w:left="139" w:right="92"/>
      </w:pPr>
      <w:r>
        <w:t xml:space="preserve">Негізінде дәлме - дәл егіншілік жатыр басқармасы өнімділікті егістік ескеретін, вариабелділік өсімдіктердің тіршілік ортасы. Нақты егіншілік ресурс үнемдейтін экологиялық ауыл шаруашылығының ажырамас бөлігі ретінде қарастырылады және оның жекелеген бөлшектелген элементтерін емес, интеграцияланған басқару жүйесін қолдануды білдіреді. </w:t>
      </w:r>
    </w:p>
    <w:p w14:paraId="7747C260" w14:textId="77777777" w:rsidR="000730CF" w:rsidRDefault="000730CF" w:rsidP="000730CF">
      <w:pPr>
        <w:spacing w:after="35"/>
        <w:ind w:left="139" w:right="92"/>
      </w:pPr>
      <w:r>
        <w:t xml:space="preserve">Қазіргі уақытта нақты егіншілік саласындағы жұмыстардың негізгі міндеттері мен бағыттары: технологиялық операцияларды жүргізу кезінде GPS навигациялық жүйесі негізінде техниканы басқару процестерін автоматтандыру (параллель жүргізу және автопилотациялау), себу дәлдігін, дәнді дақылдар, картоп жоталары қатарларының біркелкілігін және т. б. қамтамасыз етеді. </w:t>
      </w:r>
    </w:p>
    <w:p w14:paraId="16F8E2DA" w14:textId="77777777" w:rsidR="000730CF" w:rsidRDefault="000730CF" w:rsidP="000730CF">
      <w:pPr>
        <w:numPr>
          <w:ilvl w:val="0"/>
          <w:numId w:val="3"/>
        </w:numPr>
        <w:spacing w:after="81" w:line="259" w:lineRule="auto"/>
        <w:ind w:right="92"/>
      </w:pPr>
      <w:r>
        <w:t xml:space="preserve">автоматты </w:t>
      </w:r>
      <w:r>
        <w:tab/>
        <w:t xml:space="preserve">сынама </w:t>
      </w:r>
      <w:r>
        <w:tab/>
        <w:t xml:space="preserve">алғыштарды </w:t>
      </w:r>
      <w:r>
        <w:tab/>
        <w:t xml:space="preserve">пайдалана </w:t>
      </w:r>
      <w:r>
        <w:tab/>
        <w:t xml:space="preserve">отырып </w:t>
      </w:r>
    </w:p>
    <w:p w14:paraId="65236FFA" w14:textId="77777777" w:rsidR="000730CF" w:rsidRDefault="000730CF" w:rsidP="000730CF">
      <w:pPr>
        <w:spacing w:after="84"/>
        <w:ind w:left="139" w:right="92" w:firstLine="0"/>
      </w:pPr>
      <w:r>
        <w:t xml:space="preserve">шаруашылықтардың топырақ карталарын жасау; </w:t>
      </w:r>
    </w:p>
    <w:p w14:paraId="1B8BBF29" w14:textId="77777777" w:rsidR="000730CF" w:rsidRDefault="000730CF" w:rsidP="000730CF">
      <w:pPr>
        <w:numPr>
          <w:ilvl w:val="0"/>
          <w:numId w:val="3"/>
        </w:numPr>
        <w:spacing w:line="313" w:lineRule="auto"/>
        <w:ind w:right="92"/>
      </w:pPr>
      <w:r>
        <w:t xml:space="preserve">әр түрлі учаскелердегі егістіктер мен егістіктердің жай - күйінің өзгеруін бақылау, бұл оларды өңдеу кезектілігін анықтауға мүмкіндік береді; </w:t>
      </w:r>
    </w:p>
    <w:p w14:paraId="5B314C9A" w14:textId="77777777" w:rsidR="000730CF" w:rsidRDefault="000730CF" w:rsidP="000730CF">
      <w:pPr>
        <w:numPr>
          <w:ilvl w:val="0"/>
          <w:numId w:val="3"/>
        </w:numPr>
        <w:spacing w:line="314" w:lineRule="auto"/>
        <w:ind w:right="92"/>
      </w:pPr>
      <w:r>
        <w:t xml:space="preserve">топырақ пен дақылдардың жай-күйіне байланысты бір алқаптың әртүрлі учаскелеріне тыңайтқыштар мен тұқымдардың қатаң белгіленген мөлшерін енгізу; </w:t>
      </w:r>
    </w:p>
    <w:p w14:paraId="0D549F71" w14:textId="77777777" w:rsidR="000730CF" w:rsidRDefault="000730CF" w:rsidP="000730CF">
      <w:pPr>
        <w:numPr>
          <w:ilvl w:val="0"/>
          <w:numId w:val="3"/>
        </w:numPr>
        <w:spacing w:line="313" w:lineRule="auto"/>
        <w:ind w:right="92"/>
      </w:pPr>
      <w:r>
        <w:t xml:space="preserve">автоматты түсімділік мониторингі және түсімділік карталарын, ал болашақта алқаптардың табыстылық карталарын жасау; </w:t>
      </w:r>
    </w:p>
    <w:p w14:paraId="02757052" w14:textId="77777777" w:rsidR="000730CF" w:rsidRDefault="000730CF" w:rsidP="000730CF">
      <w:pPr>
        <w:numPr>
          <w:ilvl w:val="0"/>
          <w:numId w:val="3"/>
        </w:numPr>
        <w:spacing w:line="318" w:lineRule="auto"/>
        <w:ind w:right="92"/>
      </w:pPr>
      <w:r>
        <w:t xml:space="preserve">қымбат тұратын техниканы пайдалануды мониторингілеу және бақылау (GPS/ГЛОНАСС); </w:t>
      </w:r>
    </w:p>
    <w:p w14:paraId="6E62AB17" w14:textId="77777777" w:rsidR="000730CF" w:rsidRDefault="000730CF" w:rsidP="000730CF">
      <w:pPr>
        <w:numPr>
          <w:ilvl w:val="0"/>
          <w:numId w:val="3"/>
        </w:numPr>
        <w:spacing w:after="60" w:line="267" w:lineRule="auto"/>
        <w:ind w:right="92"/>
      </w:pPr>
      <w:r>
        <w:lastRenderedPageBreak/>
        <w:t xml:space="preserve">деректерді </w:t>
      </w:r>
      <w:r>
        <w:tab/>
        <w:t xml:space="preserve">электронды </w:t>
      </w:r>
      <w:r>
        <w:tab/>
        <w:t xml:space="preserve">түрде </w:t>
      </w:r>
      <w:r>
        <w:tab/>
        <w:t xml:space="preserve">жинақтау </w:t>
      </w:r>
      <w:r>
        <w:tab/>
        <w:t xml:space="preserve">және </w:t>
      </w:r>
      <w:r>
        <w:tab/>
        <w:t xml:space="preserve">сақтау, </w:t>
      </w:r>
      <w:r>
        <w:tab/>
        <w:t xml:space="preserve">бұл процестердің динамикасын көрнекі және ыңғайлы түрде бақылауға мүмкіндік береді; </w:t>
      </w:r>
    </w:p>
    <w:p w14:paraId="5A4A7F20" w14:textId="77777777" w:rsidR="000730CF" w:rsidRDefault="000730CF" w:rsidP="000730CF">
      <w:pPr>
        <w:numPr>
          <w:ilvl w:val="0"/>
          <w:numId w:val="3"/>
        </w:numPr>
        <w:spacing w:line="319" w:lineRule="auto"/>
        <w:ind w:right="92"/>
      </w:pPr>
      <w:r>
        <w:t xml:space="preserve">жиналған деректерді, соның ішінде бірнеше жыл ішінде көп факторлы талдау және визуализациялау; </w:t>
      </w:r>
    </w:p>
    <w:p w14:paraId="76FBE36F" w14:textId="77777777" w:rsidR="000730CF" w:rsidRDefault="000730CF" w:rsidP="000730CF">
      <w:pPr>
        <w:numPr>
          <w:ilvl w:val="0"/>
          <w:numId w:val="3"/>
        </w:numPr>
        <w:spacing w:line="318" w:lineRule="auto"/>
        <w:ind w:right="92"/>
      </w:pPr>
      <w:r>
        <w:t xml:space="preserve">шешімдер </w:t>
      </w:r>
      <w:r>
        <w:tab/>
        <w:t xml:space="preserve">қабылдауды </w:t>
      </w:r>
      <w:r>
        <w:tab/>
        <w:t xml:space="preserve">ақпараттық </w:t>
      </w:r>
      <w:r>
        <w:tab/>
        <w:t xml:space="preserve">қолдау </w:t>
      </w:r>
      <w:r>
        <w:tab/>
        <w:t xml:space="preserve">және </w:t>
      </w:r>
      <w:r>
        <w:tab/>
        <w:t xml:space="preserve">олардың орындалуын бақылау. </w:t>
      </w:r>
    </w:p>
    <w:p w14:paraId="38512059" w14:textId="77777777" w:rsidR="000730CF" w:rsidRDefault="000730CF" w:rsidP="000730CF">
      <w:pPr>
        <w:spacing w:line="306" w:lineRule="auto"/>
        <w:ind w:left="139" w:right="92"/>
      </w:pPr>
      <w:r>
        <w:t xml:space="preserve">Нақты егіншілік жүйесін жүзеге асыру үшін келесі арнайы жабдықтар қажет: </w:t>
      </w:r>
    </w:p>
    <w:p w14:paraId="1B52B619" w14:textId="77777777" w:rsidR="000730CF" w:rsidRDefault="000730CF" w:rsidP="000730CF">
      <w:pPr>
        <w:numPr>
          <w:ilvl w:val="0"/>
          <w:numId w:val="3"/>
        </w:numPr>
        <w:spacing w:after="77"/>
        <w:ind w:right="92"/>
      </w:pPr>
      <w:r>
        <w:t xml:space="preserve">жергілікті жерде позициялаудың дециметрлік дәлдігін қамтамасыз ететін дифференциалды түзетулер функциясы бар GPS / ГЛОНАСС спутниктік радионавигациялық жүйелерінің сигнал қабылдағыштары; </w:t>
      </w:r>
    </w:p>
    <w:p w14:paraId="4F20A6A9" w14:textId="77777777" w:rsidR="000730CF" w:rsidRDefault="000730CF" w:rsidP="000730CF">
      <w:pPr>
        <w:numPr>
          <w:ilvl w:val="0"/>
          <w:numId w:val="3"/>
        </w:numPr>
        <w:spacing w:line="320" w:lineRule="auto"/>
        <w:ind w:right="92"/>
      </w:pPr>
      <w:r>
        <w:t xml:space="preserve">тракторлар мен басқа да ауыл шаруашылығы техникаларына арналған борттық компьютерлер; </w:t>
      </w:r>
    </w:p>
    <w:p w14:paraId="32A68979" w14:textId="77777777" w:rsidR="000730CF" w:rsidRDefault="000730CF" w:rsidP="000730CF">
      <w:pPr>
        <w:numPr>
          <w:ilvl w:val="0"/>
          <w:numId w:val="3"/>
        </w:numPr>
        <w:spacing w:after="84" w:line="259" w:lineRule="auto"/>
        <w:ind w:right="92"/>
      </w:pPr>
      <w:r>
        <w:t xml:space="preserve">параллель жүргізу және автопилоттау жүйелеріне арналған жабдық; </w:t>
      </w:r>
    </w:p>
    <w:p w14:paraId="39F4A5E6" w14:textId="77777777" w:rsidR="000730CF" w:rsidRDefault="000730CF" w:rsidP="000730CF">
      <w:pPr>
        <w:numPr>
          <w:ilvl w:val="0"/>
          <w:numId w:val="3"/>
        </w:numPr>
        <w:spacing w:after="34" w:line="267" w:lineRule="auto"/>
        <w:ind w:right="92"/>
      </w:pPr>
      <w:r>
        <w:t xml:space="preserve">Жерді қашықтықтан зондтау (аэро және ғарыштық түсіру) деректері, өнімділік карталары, өрістердің химиялық құрамы және т. б. бар геоақпараттық жүйелер (ГАЖ); </w:t>
      </w:r>
    </w:p>
    <w:p w14:paraId="798D3235" w14:textId="77777777" w:rsidR="000730CF" w:rsidRDefault="000730CF" w:rsidP="000730CF">
      <w:pPr>
        <w:numPr>
          <w:ilvl w:val="0"/>
          <w:numId w:val="3"/>
        </w:numPr>
        <w:spacing w:line="320" w:lineRule="auto"/>
        <w:ind w:right="92"/>
      </w:pPr>
      <w:r>
        <w:t xml:space="preserve">егіннің мониторингіне арналған астық жинау техникасындағы борттық датчиктер; </w:t>
      </w:r>
    </w:p>
    <w:p w14:paraId="38CC0A4C" w14:textId="77777777" w:rsidR="000730CF" w:rsidRDefault="000730CF" w:rsidP="000730CF">
      <w:pPr>
        <w:numPr>
          <w:ilvl w:val="0"/>
          <w:numId w:val="3"/>
        </w:numPr>
        <w:spacing w:line="318" w:lineRule="auto"/>
        <w:ind w:right="92"/>
      </w:pPr>
      <w:r>
        <w:t xml:space="preserve">топырақтың </w:t>
      </w:r>
      <w:r>
        <w:tab/>
        <w:t xml:space="preserve">температурасы </w:t>
      </w:r>
      <w:r>
        <w:tab/>
        <w:t xml:space="preserve">мен </w:t>
      </w:r>
      <w:r>
        <w:tab/>
        <w:t xml:space="preserve">ылғалдылығын </w:t>
      </w:r>
      <w:r>
        <w:tab/>
        <w:t xml:space="preserve">өлшеуге, өсімдіктердің жағдайын анықтауға және т. б. </w:t>
      </w:r>
    </w:p>
    <w:p w14:paraId="06B3E6F2" w14:textId="77777777" w:rsidR="000730CF" w:rsidRDefault="000730CF" w:rsidP="000730CF">
      <w:pPr>
        <w:spacing w:after="77"/>
        <w:ind w:left="139" w:right="92"/>
      </w:pPr>
      <w:r>
        <w:t xml:space="preserve">Нақты егіншілік жүйесінің тұжырымдамасын іске асыру кезінде ең жақсы нәтижелер барлық деректер бірыңғай диспетчерлік орталыққа келіп, бағдарламалық құралдар ресурстарды басқарудың бірыңғай корпоративтік жүйесіне біріктірілген жағдайда байқалады. </w:t>
      </w:r>
    </w:p>
    <w:p w14:paraId="3EAF8384" w14:textId="77777777" w:rsidR="000730CF" w:rsidRDefault="000730CF" w:rsidP="000730CF">
      <w:pPr>
        <w:spacing w:after="33"/>
        <w:ind w:left="139" w:right="92"/>
      </w:pPr>
      <w:r>
        <w:t xml:space="preserve">Дәл егіншілік жүйесінің екінші құрамдас бөлігі - бұл өңделетін алқаптың әрбір нақты учаскесінде арамшөптердің болуына, өсімдіктердің жай күйіне байланысты нақты уақыт режимінде тыңайтқыштар мен өсімдіктерді қорғау құралдарын енгізу дозаларын түзету. Ол үшін арнайы сканерлер мен сенсорлар қолданылады, олар бүріккіштің немесе тыңайтқыш машинасының жұмысы кезінде қолданылатын дәрілердің мөлшерін реттейді. Дәстүрлі егіншілікте тыңайтқыштар мен өсімдіктерді қорғау нормалары бүкіл өріс үшін бірдей. Нақты егіншілікті енгізу процесінде бағдарламалық құралдарды, спутниктік деректерді және спутниктік навигация құралдарын пайдалана отырып, дұрыс шешімдерді жедел </w:t>
      </w:r>
      <w:r>
        <w:lastRenderedPageBreak/>
        <w:t xml:space="preserve">қабылдауға көмектесетін ақпараттық технологияларды қолдануға кешенді тәсіл қамтамасыз етіледі. Соңғы жылдары "минималды" немесе "нөлдік" технологияны қолдану өрістің өңделген және өңделмеген бөлігі арасындағы көрінбейтін шекараны құрайды. Кең ауқымды техниканы кеңінен енгізу, түнде кейбір жұмыстарды жүргізу (мысалы, бүрку) ауылшаруашылық техникаларын құрылғылармен басқарудың уақыты келді деп сендіреді. </w:t>
      </w:r>
    </w:p>
    <w:p w14:paraId="6E55423B" w14:textId="77777777" w:rsidR="000730CF" w:rsidRDefault="000730CF" w:rsidP="000730CF">
      <w:pPr>
        <w:spacing w:after="34"/>
        <w:ind w:left="139" w:right="92"/>
      </w:pPr>
      <w:r>
        <w:t xml:space="preserve">Нақты егіншіліктің мақсаты өндірісті оңтайландыру, тыңайтқыштар, әк, пестицидтер, су үнемдеу, табиғи ресурстарды ұтымды пайдалану және қоршаған ортаны қорғау жағдайында максималды пайда алу болып табылады. Мұның бәрі, сайып келгенде, ауылшаруашылық өндірісін басқару тиімділігін арттыруға әкеледі. </w:t>
      </w:r>
    </w:p>
    <w:p w14:paraId="57DAC51F" w14:textId="77777777" w:rsidR="000730CF" w:rsidRDefault="000730CF" w:rsidP="000730CF">
      <w:pPr>
        <w:spacing w:after="218" w:line="259" w:lineRule="auto"/>
        <w:ind w:left="1006" w:right="0" w:firstLine="0"/>
        <w:jc w:val="left"/>
      </w:pPr>
      <w:r>
        <w:t xml:space="preserve"> </w:t>
      </w:r>
    </w:p>
    <w:p w14:paraId="7EC9217B" w14:textId="77777777" w:rsidR="000730CF" w:rsidRDefault="000730CF" w:rsidP="000730CF">
      <w:pPr>
        <w:spacing w:after="218" w:line="259" w:lineRule="auto"/>
        <w:ind w:left="1006" w:right="0" w:firstLine="0"/>
        <w:jc w:val="left"/>
      </w:pPr>
    </w:p>
    <w:p w14:paraId="0516691E" w14:textId="77777777" w:rsidR="000730CF" w:rsidRDefault="000730CF" w:rsidP="000730CF">
      <w:pPr>
        <w:spacing w:after="20" w:line="259" w:lineRule="auto"/>
        <w:ind w:left="154" w:right="0" w:firstLine="0"/>
        <w:jc w:val="left"/>
      </w:pPr>
      <w:r>
        <w:t xml:space="preserve"> </w:t>
      </w:r>
    </w:p>
    <w:p w14:paraId="1E2FC7E0" w14:textId="77777777" w:rsidR="008404AC" w:rsidRDefault="008404AC"/>
    <w:sectPr w:rsidR="008404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8092F"/>
    <w:multiLevelType w:val="hybridMultilevel"/>
    <w:tmpl w:val="F6AEFB08"/>
    <w:lvl w:ilvl="0" w:tplc="2C005B10">
      <w:start w:val="1"/>
      <w:numFmt w:val="bullet"/>
      <w:lvlText w:val="-"/>
      <w:lvlJc w:val="left"/>
      <w:pPr>
        <w:ind w:left="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0E66F08">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5A8B07E">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9BCB9EE">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4D05692">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51A30D0">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05288E0">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3BEA0D4">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6D4410C">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2A45AF3"/>
    <w:multiLevelType w:val="hybridMultilevel"/>
    <w:tmpl w:val="B60A234E"/>
    <w:lvl w:ilvl="0" w:tplc="A9386F7C">
      <w:start w:val="1"/>
      <w:numFmt w:val="bullet"/>
      <w:lvlText w:val="-"/>
      <w:lvlJc w:val="left"/>
      <w:pPr>
        <w:ind w:left="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ADE6FBA">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F4A2834">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FF6BB8C">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2D2C542">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0804600">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2246492">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E2CCD30">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E00C3B4">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5D623989"/>
    <w:multiLevelType w:val="hybridMultilevel"/>
    <w:tmpl w:val="1D2C6FBC"/>
    <w:lvl w:ilvl="0" w:tplc="E3BA0D96">
      <w:start w:val="1"/>
      <w:numFmt w:val="bullet"/>
      <w:lvlText w:val="-"/>
      <w:lvlJc w:val="left"/>
      <w:pPr>
        <w:ind w:left="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6C7FF0">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EDC6FAA">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9F27AA8">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54CF886">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1948B04">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D8E0AE2">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300E242">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87C9D92">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204445002">
    <w:abstractNumId w:val="1"/>
  </w:num>
  <w:num w:numId="2" w16cid:durableId="1719931972">
    <w:abstractNumId w:val="0"/>
  </w:num>
  <w:num w:numId="3" w16cid:durableId="404494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E87"/>
    <w:rsid w:val="000730CF"/>
    <w:rsid w:val="00134E87"/>
    <w:rsid w:val="008404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9A3E14-FEBE-4335-81AF-F4F078481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30CF"/>
    <w:pPr>
      <w:spacing w:after="5" w:line="253" w:lineRule="auto"/>
      <w:ind w:right="9" w:firstLine="842"/>
      <w:jc w:val="both"/>
    </w:pPr>
    <w:rPr>
      <w:rFonts w:ascii="Times New Roman" w:eastAsia="Times New Roman" w:hAnsi="Times New Roman" w:cs="Times New Roman"/>
      <w:color w:val="000000"/>
      <w:sz w:val="28"/>
      <w:lang w:eastAsia="ru-RU"/>
    </w:rPr>
  </w:style>
  <w:style w:type="paragraph" w:styleId="2">
    <w:name w:val="heading 2"/>
    <w:next w:val="a"/>
    <w:link w:val="20"/>
    <w:uiPriority w:val="9"/>
    <w:unhideWhenUsed/>
    <w:qFormat/>
    <w:rsid w:val="000730CF"/>
    <w:pPr>
      <w:keepNext/>
      <w:keepLines/>
      <w:spacing w:after="4" w:line="269" w:lineRule="auto"/>
      <w:ind w:left="10" w:right="7656" w:hanging="10"/>
      <w:outlineLvl w:val="1"/>
    </w:pPr>
    <w:rPr>
      <w:rFonts w:ascii="Times New Roman" w:eastAsia="Times New Roman" w:hAnsi="Times New Roman" w:cs="Times New Roman"/>
      <w:i/>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730CF"/>
    <w:rPr>
      <w:rFonts w:ascii="Times New Roman" w:eastAsia="Times New Roman" w:hAnsi="Times New Roman" w:cs="Times New Roman"/>
      <w:i/>
      <w:color w:val="000000"/>
      <w:sz w:val="28"/>
      <w:lang w:eastAsia="ru-RU"/>
    </w:rPr>
  </w:style>
  <w:style w:type="paragraph" w:styleId="a3">
    <w:name w:val="List Paragraph"/>
    <w:basedOn w:val="a"/>
    <w:uiPriority w:val="34"/>
    <w:qFormat/>
    <w:rsid w:val="000730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2189</Words>
  <Characters>12483</Characters>
  <Application>Microsoft Office Word</Application>
  <DocSecurity>0</DocSecurity>
  <Lines>104</Lines>
  <Paragraphs>29</Paragraphs>
  <ScaleCrop>false</ScaleCrop>
  <Company/>
  <LinksUpToDate>false</LinksUpToDate>
  <CharactersWithSpaces>14643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2022-09-19T10:15:00Z</dcterms:created>
  <dcterms:modified xsi:type="dcterms:W3CDTF">2022-09-19T10:15:00Z</dcterms:modified>
</cp:coreProperties>
</file>